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smallCaps/>
          <w:sz w:val="24"/>
          <w:szCs w:val="24"/>
          <w:lang w:eastAsia="cs-CZ"/>
        </w:rPr>
      </w:pPr>
      <w:r w:rsidRPr="008D3B6E">
        <w:rPr>
          <w:rFonts w:ascii="Calibri" w:eastAsia="Times New Roman" w:hAnsi="Calibri" w:cs="Times New Roman"/>
          <w:smallCaps/>
          <w:sz w:val="24"/>
          <w:szCs w:val="24"/>
          <w:lang w:eastAsia="cs-CZ"/>
        </w:rPr>
        <w:t>Příloha č. 1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8D3B6E" w:rsidRPr="008D3B6E" w:rsidRDefault="008D3B6E" w:rsidP="008D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mallCaps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/>
          <w:bCs/>
          <w:sz w:val="32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KRYCÍ LIST NABÍDKY</w:t>
      </w:r>
    </w:p>
    <w:p w:rsidR="008D3B6E" w:rsidRPr="008D3B6E" w:rsidRDefault="008D3B6E" w:rsidP="008D3B6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mallCaps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3B6E" w:rsidRPr="008D3B6E" w:rsidRDefault="008D3B6E" w:rsidP="008D3B6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mallCaps/>
          <w:sz w:val="10"/>
          <w:szCs w:val="1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2095"/>
        <w:gridCol w:w="1591"/>
        <w:gridCol w:w="1669"/>
        <w:gridCol w:w="3199"/>
      </w:tblGrid>
      <w:tr w:rsidR="008D3B6E" w:rsidRPr="008D3B6E" w:rsidTr="00AC6EFE">
        <w:trPr>
          <w:trHeight w:hRule="exact" w:val="397"/>
        </w:trPr>
        <w:tc>
          <w:tcPr>
            <w:tcW w:w="9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  Veřejná zakázka</w:t>
            </w:r>
          </w:p>
        </w:tc>
      </w:tr>
      <w:tr w:rsidR="008D3B6E" w:rsidRPr="008D3B6E" w:rsidTr="00AC6EFE">
        <w:trPr>
          <w:trHeight w:val="293"/>
        </w:trPr>
        <w:tc>
          <w:tcPr>
            <w:tcW w:w="9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Veřejná zakázka malého rozsahu zadaná mimo režim zák. č. 137/2006 Sb., o veřejných zakázkách, </w:t>
            </w:r>
          </w:p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>ve znění pozdějších předpisů</w:t>
            </w:r>
          </w:p>
        </w:tc>
      </w:tr>
      <w:tr w:rsidR="008D3B6E" w:rsidRPr="008D3B6E" w:rsidTr="00AC6EFE">
        <w:trPr>
          <w:trHeight w:val="293"/>
        </w:trPr>
        <w:tc>
          <w:tcPr>
            <w:tcW w:w="9735" w:type="dxa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D3B6E" w:rsidRPr="008D3B6E" w:rsidTr="00AC6EFE">
        <w:trPr>
          <w:trHeight w:val="293"/>
        </w:trPr>
        <w:tc>
          <w:tcPr>
            <w:tcW w:w="11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Název</w:t>
            </w:r>
          </w:p>
        </w:tc>
        <w:tc>
          <w:tcPr>
            <w:tcW w:w="85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smallCaps/>
                <w:sz w:val="28"/>
                <w:szCs w:val="28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/>
                <w:caps/>
                <w:smallCaps/>
                <w:sz w:val="28"/>
                <w:szCs w:val="28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VÍCEÚČELOVÉ HŘIŠTĚ KUNRATICE</w:t>
            </w:r>
          </w:p>
        </w:tc>
      </w:tr>
      <w:tr w:rsidR="008D3B6E" w:rsidRPr="008D3B6E" w:rsidTr="00AC6EFE">
        <w:trPr>
          <w:trHeight w:val="293"/>
        </w:trPr>
        <w:tc>
          <w:tcPr>
            <w:tcW w:w="11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5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8D3B6E" w:rsidRPr="008D3B6E" w:rsidTr="00AC6EFE">
        <w:trPr>
          <w:trHeight w:hRule="exact" w:val="397"/>
        </w:trPr>
        <w:tc>
          <w:tcPr>
            <w:tcW w:w="9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  Základní identifikační údaje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Název organizace</w:t>
            </w:r>
          </w:p>
        </w:tc>
        <w:tc>
          <w:tcPr>
            <w:tcW w:w="48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Sídlo/místo podnikání</w:t>
            </w:r>
          </w:p>
        </w:tc>
        <w:tc>
          <w:tcPr>
            <w:tcW w:w="48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Tel./fax</w:t>
            </w:r>
          </w:p>
        </w:tc>
        <w:tc>
          <w:tcPr>
            <w:tcW w:w="48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E-mail </w:t>
            </w:r>
          </w:p>
        </w:tc>
        <w:tc>
          <w:tcPr>
            <w:tcW w:w="48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IČ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DIČ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Spisová značka v obchodním rejstříku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Osoba oprávněná jednat za zájemce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Kontaktní osoba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Tel./fax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E-mail  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97"/>
        </w:trPr>
        <w:tc>
          <w:tcPr>
            <w:tcW w:w="973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  Nabídková cena 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bez DPH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DPH</w:t>
            </w:r>
          </w:p>
        </w:tc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včetně DPH</w:t>
            </w:r>
          </w:p>
        </w:tc>
      </w:tr>
      <w:tr w:rsidR="008D3B6E" w:rsidRPr="008D3B6E" w:rsidTr="00AC6EFE">
        <w:trPr>
          <w:trHeight w:val="340"/>
        </w:trPr>
        <w:tc>
          <w:tcPr>
            <w:tcW w:w="32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8D3B6E" w:rsidRPr="008D3B6E" w:rsidTr="00AC6EFE">
        <w:trPr>
          <w:trHeight w:hRule="exact" w:val="397"/>
        </w:trPr>
        <w:tc>
          <w:tcPr>
            <w:tcW w:w="9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4. Měna, ve které je nabídková cena v bodu 3. uvedena </w:t>
            </w:r>
          </w:p>
        </w:tc>
      </w:tr>
      <w:tr w:rsidR="008D3B6E" w:rsidRPr="008D3B6E" w:rsidTr="00AC6EFE">
        <w:trPr>
          <w:trHeight w:hRule="exact" w:val="340"/>
        </w:trPr>
        <w:tc>
          <w:tcPr>
            <w:tcW w:w="9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CZK</w:t>
            </w:r>
          </w:p>
        </w:tc>
      </w:tr>
      <w:tr w:rsidR="008D3B6E" w:rsidRPr="008D3B6E" w:rsidTr="00AC6EFE">
        <w:trPr>
          <w:trHeight w:hRule="exact" w:val="397"/>
        </w:trPr>
        <w:tc>
          <w:tcPr>
            <w:tcW w:w="9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mallCaps/>
                <w:sz w:val="26"/>
                <w:szCs w:val="26"/>
                <w:lang w:eastAsia="cs-C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 Osoba oprávněná za zájemce jednat</w:t>
            </w:r>
          </w:p>
        </w:tc>
      </w:tr>
      <w:tr w:rsidR="008D3B6E" w:rsidRPr="008D3B6E" w:rsidTr="00AC6EFE">
        <w:trPr>
          <w:trHeight w:hRule="exact" w:val="397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Titul, jméno, příjmení      </w:t>
            </w:r>
          </w:p>
        </w:tc>
        <w:tc>
          <w:tcPr>
            <w:tcW w:w="48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97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Funkce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3B6E" w:rsidRPr="008D3B6E" w:rsidTr="00AC6EFE">
        <w:trPr>
          <w:trHeight w:hRule="exact" w:val="397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8D3B6E" w:rsidRPr="008D3B6E" w:rsidTr="00AC6EFE">
        <w:trPr>
          <w:trHeight w:hRule="exact" w:val="737"/>
        </w:trPr>
        <w:tc>
          <w:tcPr>
            <w:tcW w:w="48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Cs/>
                <w:sz w:val="24"/>
                <w:szCs w:val="24"/>
                <w:lang w:eastAsia="cs-CZ"/>
              </w:rPr>
              <w:t xml:space="preserve"> Podpis oprávněné osoby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8D3B6E">
        <w:rPr>
          <w:rFonts w:ascii="Calibri" w:eastAsia="Times New Roman" w:hAnsi="Calibri" w:cs="Times New Roman"/>
          <w:sz w:val="24"/>
          <w:szCs w:val="24"/>
          <w:lang w:eastAsia="cs-CZ"/>
        </w:rPr>
        <w:tab/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i/>
          <w:color w:val="7030A0"/>
          <w:sz w:val="24"/>
          <w:szCs w:val="24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Calibri"/>
          <w:i/>
          <w:lang w:eastAsia="cs-CZ"/>
        </w:rPr>
      </w:pPr>
      <w:r w:rsidRPr="008D3B6E">
        <w:rPr>
          <w:rFonts w:ascii="Calibri" w:eastAsia="Times New Roman" w:hAnsi="Calibri" w:cs="Times New Roman"/>
          <w:smallCaps/>
          <w:lang w:eastAsia="cs-CZ"/>
        </w:rPr>
        <w:t>Příloha č. 2</w:t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</w:r>
      <w:r w:rsidRPr="008D3B6E">
        <w:rPr>
          <w:rFonts w:ascii="Calibri" w:eastAsia="Times New Roman" w:hAnsi="Calibri" w:cs="Calibri"/>
          <w:i/>
          <w:lang w:eastAsia="cs-CZ"/>
        </w:rPr>
        <w:tab/>
        <w:t xml:space="preserve">                  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ČESTNÉ PROHLÁŠENÍ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bCs/>
          <w:sz w:val="20"/>
          <w:szCs w:val="24"/>
          <w:lang w:eastAsia="cs-CZ"/>
        </w:rPr>
        <w:t xml:space="preserve">o splnění základních kvalifikačních předpokladů dle § 53 odst. 1 písm. a) -k) zákona č. 137/2006 Sb.,   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bCs/>
          <w:sz w:val="20"/>
          <w:szCs w:val="24"/>
          <w:lang w:eastAsia="cs-CZ"/>
        </w:rPr>
        <w:t>o veřejných zakázkách, ve znění pozdějších předpisů (dále jen „zákon“)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Já, níže podepsaný statutární zástupce uchazeče (společnosti):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i/>
          <w:iCs/>
          <w:sz w:val="20"/>
          <w:szCs w:val="24"/>
          <w:lang w:eastAsia="cs-CZ"/>
        </w:rPr>
        <w:t>název společnost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i/>
          <w:iCs/>
          <w:sz w:val="20"/>
          <w:szCs w:val="24"/>
          <w:lang w:eastAsia="cs-CZ"/>
        </w:rPr>
        <w:t>sídlo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i/>
          <w:iCs/>
          <w:sz w:val="20"/>
          <w:szCs w:val="24"/>
          <w:lang w:eastAsia="cs-CZ"/>
        </w:rPr>
        <w:t>IČ</w:t>
      </w:r>
    </w:p>
    <w:p w:rsidR="008D3B6E" w:rsidRPr="008D3B6E" w:rsidRDefault="008D3B6E" w:rsidP="008D3B6E">
      <w:pPr>
        <w:spacing w:after="0" w:line="240" w:lineRule="auto"/>
        <w:rPr>
          <w:rFonts w:ascii="Calibri" w:eastAsia="Times New Roman" w:hAnsi="Calibri" w:cs="Times New Roman"/>
          <w:b/>
          <w:bCs/>
          <w:i/>
          <w:sz w:val="20"/>
          <w:szCs w:val="24"/>
          <w:lang w:val="x-none" w:eastAsia="x-none"/>
        </w:rPr>
      </w:pPr>
      <w:r w:rsidRPr="008D3B6E">
        <w:rPr>
          <w:rFonts w:ascii="Calibri" w:eastAsia="Times New Roman" w:hAnsi="Calibri" w:cs="Times New Roman"/>
          <w:b/>
          <w:bCs/>
          <w:i/>
          <w:sz w:val="20"/>
          <w:szCs w:val="24"/>
          <w:lang w:val="x-none" w:eastAsia="x-none"/>
        </w:rPr>
        <w:t>čestně prohlašuji (-</w:t>
      </w:r>
      <w:proofErr w:type="spellStart"/>
      <w:r w:rsidRPr="008D3B6E">
        <w:rPr>
          <w:rFonts w:ascii="Calibri" w:eastAsia="Times New Roman" w:hAnsi="Calibri" w:cs="Times New Roman"/>
          <w:b/>
          <w:bCs/>
          <w:i/>
          <w:sz w:val="20"/>
          <w:szCs w:val="24"/>
          <w:lang w:val="x-none" w:eastAsia="x-none"/>
        </w:rPr>
        <w:t>eme</w:t>
      </w:r>
      <w:proofErr w:type="spellEnd"/>
      <w:r w:rsidRPr="008D3B6E">
        <w:rPr>
          <w:rFonts w:ascii="Calibri" w:eastAsia="Times New Roman" w:hAnsi="Calibri" w:cs="Times New Roman"/>
          <w:b/>
          <w:bCs/>
          <w:i/>
          <w:sz w:val="20"/>
          <w:szCs w:val="24"/>
          <w:lang w:val="x-none" w:eastAsia="x-none"/>
        </w:rPr>
        <w:t>), že: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a)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 xml:space="preserve">Já ani žádný ze členů statutárního orgánu naší společnosti nebyl pravomocně odsouzen pro trestný čin spáchaný ve prospěch </w:t>
      </w:r>
      <w:r w:rsidRPr="008D3B6E">
        <w:rPr>
          <w:rFonts w:ascii="Calibri" w:eastAsia="Times New Roman" w:hAnsi="Calibri" w:cs="Times New Roman"/>
          <w:sz w:val="20"/>
          <w:szCs w:val="20"/>
          <w:lang w:eastAsia="cs-CZ"/>
        </w:rPr>
        <w:t>organizované zločinecké skupiny</w:t>
      </w: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 xml:space="preserve">, trestný čin účasti </w:t>
      </w:r>
      <w:r w:rsidRPr="008D3B6E">
        <w:rPr>
          <w:rFonts w:ascii="Calibri" w:eastAsia="Times New Roman" w:hAnsi="Calibri" w:cs="Times New Roman"/>
          <w:sz w:val="20"/>
          <w:szCs w:val="20"/>
          <w:lang w:eastAsia="cs-CZ"/>
        </w:rPr>
        <w:t>v organizované zločinecké skupině</w:t>
      </w: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Tento předpoklad splňujeme jak ve vztahu území České republiky, tak k zemi svého sídla, místa podnikání či bydliště.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dle § 53 odst. 1 písm. b) zákona 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Já ani žádný ze členů statutárního orgánu naší společnosti nebyl pravomocně odsouzen pro trestný čin, jehož skutková podstata souvisí s předmětem podnikání dodavatele podle zvláštních právních předpisů nebo došlo k zahlazení odsouzení za spáchání takového trestného činu; Tento předpoklad splňujeme jak ve vztahu území České republiky, tak k zemi svého sídla, místa podnikání či bydliště.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c)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Já ani žádný ze členů statutárního orgánu naší společnosti v posledních 3 letech nenaplnil skutkovou podstatu jednání nekalé soutěže formou podplácení podle zvláštní právního předpisu;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d)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Vůči majetku společnosti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e)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Majetek společnosti není v likvidaci;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f)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V evidenci daní naší společnosti nejsou zachyceny daňové nedoplatky, a to jak v České republice, tak v zemi sídla, místa podnikání či bydliště;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g)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Nemáme nedoplatky na pojistném a penále na veřejné zdravotní pojištění, a to jak v České republice, tak v zemi sídla, místa podnikání či bydliště;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h)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Nemáme nedoplatky na pojistném a penále na sociálním zabezpečení a příspěvku na státní politiku zaměstnanosti, a to jak v České republice, tak v zemi sídla, místa bydliště či bydliště;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i) zákona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Žádný ze členů statutárního orgánu uchazeče ani žádný z odpovědných zástupců uchazeče ve smyslu zvláštních právních předpisů ani žádná z osob prokazujících odbornou způsobilost v souladu s § 54 písm. d) zákona a odpovídající za činnost dodavatele při plnění výše uvedené veřejné zakázky nebyla v posledních 3 letech pravomocně disciplinárně potrestána či jí nebylo pravomocně uloženo kárné opatření podle zvláštních právních předpisů.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53 odst. 1 písm. j) zákona</w:t>
      </w:r>
    </w:p>
    <w:p w:rsidR="008D3B6E" w:rsidRPr="008D3B6E" w:rsidRDefault="008D3B6E" w:rsidP="008D3B6E">
      <w:pPr>
        <w:spacing w:after="0" w:line="240" w:lineRule="auto"/>
        <w:jc w:val="both"/>
        <w:outlineLvl w:val="7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0"/>
          <w:szCs w:val="20"/>
          <w:lang w:eastAsia="cs-CZ"/>
        </w:rPr>
        <w:t>Nejsme vedeni v rejstříku osob se zákazem plnění veřejných zakázek.</w:t>
      </w:r>
    </w:p>
    <w:p w:rsidR="008D3B6E" w:rsidRPr="008D3B6E" w:rsidRDefault="008D3B6E" w:rsidP="008D3B6E">
      <w:pPr>
        <w:spacing w:after="0" w:line="240" w:lineRule="auto"/>
        <w:jc w:val="both"/>
        <w:outlineLvl w:val="7"/>
        <w:rPr>
          <w:rFonts w:ascii="Calibri" w:eastAsia="Times New Roman" w:hAnsi="Calibri" w:cs="Times New Roman"/>
          <w:sz w:val="20"/>
          <w:szCs w:val="20"/>
          <w:u w:val="single"/>
          <w:lang w:eastAsia="cs-CZ"/>
        </w:rPr>
      </w:pPr>
      <w:r w:rsidRPr="008D3B6E">
        <w:rPr>
          <w:rFonts w:ascii="Calibri" w:eastAsia="Times New Roman" w:hAnsi="Calibri" w:cs="Times New Roman"/>
          <w:sz w:val="20"/>
          <w:szCs w:val="20"/>
          <w:u w:val="single"/>
          <w:lang w:eastAsia="cs-CZ"/>
        </w:rPr>
        <w:t xml:space="preserve">dle § 53 odst. 1 </w:t>
      </w:r>
      <w:proofErr w:type="spellStart"/>
      <w:proofErr w:type="gramStart"/>
      <w:r w:rsidRPr="008D3B6E">
        <w:rPr>
          <w:rFonts w:ascii="Calibri" w:eastAsia="Times New Roman" w:hAnsi="Calibri" w:cs="Times New Roman"/>
          <w:sz w:val="20"/>
          <w:szCs w:val="20"/>
          <w:u w:val="single"/>
          <w:lang w:eastAsia="cs-CZ"/>
        </w:rPr>
        <w:t>písm.k</w:t>
      </w:r>
      <w:proofErr w:type="spellEnd"/>
      <w:r w:rsidRPr="008D3B6E">
        <w:rPr>
          <w:rFonts w:ascii="Calibri" w:eastAsia="Times New Roman" w:hAnsi="Calibri" w:cs="Times New Roman"/>
          <w:sz w:val="20"/>
          <w:szCs w:val="20"/>
          <w:u w:val="single"/>
          <w:lang w:eastAsia="cs-CZ"/>
        </w:rPr>
        <w:t>) zákona</w:t>
      </w:r>
      <w:proofErr w:type="gramEnd"/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0"/>
          <w:szCs w:val="20"/>
          <w:lang w:eastAsia="cs-CZ"/>
        </w:rPr>
        <w:t>Společnosti nebyla v posledních 3 letech pravomocně uložena pokuta za umožnění výkonu nelegální práce podle zvláštního právního předpisu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proofErr w:type="gramStart"/>
      <w:r w:rsidRPr="008D3B6E">
        <w:rPr>
          <w:rFonts w:ascii="Calibri" w:eastAsia="Times New Roman" w:hAnsi="Calibri" w:cs="Times New Roman"/>
          <w:sz w:val="20"/>
          <w:szCs w:val="20"/>
          <w:lang w:eastAsia="cs-CZ"/>
        </w:rPr>
        <w:t>......................... dne</w:t>
      </w:r>
      <w:proofErr w:type="gramEnd"/>
      <w:r w:rsidRPr="008D3B6E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......................                                        </w:t>
      </w: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………..………........................................................</w:t>
      </w:r>
    </w:p>
    <w:p w:rsidR="008D3B6E" w:rsidRPr="008D3B6E" w:rsidRDefault="008D3B6E" w:rsidP="008D3B6E">
      <w:pPr>
        <w:spacing w:after="0" w:line="240" w:lineRule="auto"/>
        <w:ind w:left="4500"/>
        <w:jc w:val="both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 xml:space="preserve">          jméno a funkce oprávněného zástupce uchazeče</w:t>
      </w:r>
    </w:p>
    <w:p w:rsidR="008D3B6E" w:rsidRPr="008D3B6E" w:rsidRDefault="008D3B6E" w:rsidP="008D3B6E">
      <w:pPr>
        <w:spacing w:after="0" w:line="240" w:lineRule="auto"/>
        <w:ind w:left="4500"/>
        <w:jc w:val="center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</w:p>
    <w:p w:rsidR="008D3B6E" w:rsidRPr="008D3B6E" w:rsidRDefault="008D3B6E" w:rsidP="008D3B6E">
      <w:pPr>
        <w:spacing w:after="0" w:line="240" w:lineRule="auto"/>
        <w:ind w:left="4500"/>
        <w:jc w:val="center"/>
        <w:rPr>
          <w:rFonts w:ascii="Calibri" w:eastAsia="Times New Roman" w:hAnsi="Calibri" w:cs="Times New Roman"/>
          <w:bCs/>
          <w:sz w:val="20"/>
          <w:szCs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0"/>
          <w:szCs w:val="24"/>
          <w:lang w:eastAsia="cs-CZ"/>
        </w:rPr>
        <w:t>podpis (razítko)</w:t>
      </w:r>
    </w:p>
    <w:p w:rsidR="008D3B6E" w:rsidRPr="008D3B6E" w:rsidRDefault="008D3B6E" w:rsidP="008D3B6E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D3B6E" w:rsidRPr="008D3B6E" w:rsidRDefault="008D3B6E" w:rsidP="008D3B6E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D3B6E" w:rsidRPr="008D3B6E" w:rsidRDefault="008D3B6E" w:rsidP="008D3B6E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D3B6E" w:rsidRPr="008D3B6E" w:rsidRDefault="008D3B6E" w:rsidP="008D3B6E">
      <w:pPr>
        <w:spacing w:before="120" w:after="0" w:line="240" w:lineRule="auto"/>
        <w:rPr>
          <w:rFonts w:ascii="Calibri" w:eastAsia="Times New Roman" w:hAnsi="Calibri" w:cs="Times New Roman"/>
          <w:smallCaps/>
          <w:lang w:eastAsia="cs-CZ"/>
        </w:rPr>
      </w:pPr>
      <w:r w:rsidRPr="008D3B6E">
        <w:rPr>
          <w:rFonts w:ascii="Calibri" w:eastAsia="Times New Roman" w:hAnsi="Calibri" w:cs="Times New Roman"/>
          <w:smallCaps/>
          <w:lang w:eastAsia="cs-CZ"/>
        </w:rPr>
        <w:t xml:space="preserve">Příloha č. 3:   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8D3B6E">
        <w:rPr>
          <w:rFonts w:ascii="Calibri" w:eastAsia="Times New Roman" w:hAnsi="Calibri" w:cs="Calibri"/>
          <w:sz w:val="24"/>
          <w:szCs w:val="20"/>
          <w:lang w:eastAsia="cs-CZ"/>
        </w:rPr>
        <w:t xml:space="preserve">Projektová dokumentace včetně výkazu výměr v elektronické podobě                              </w:t>
      </w:r>
      <w:r w:rsidRPr="008D3B6E">
        <w:rPr>
          <w:rFonts w:ascii="Calibri" w:eastAsia="Times New Roman" w:hAnsi="Calibri" w:cs="Times New Roman"/>
          <w:smallCaps/>
          <w:lang w:eastAsia="cs-CZ"/>
        </w:rPr>
        <w:br w:type="page"/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40"/>
          <w:szCs w:val="40"/>
          <w:lang w:eastAsia="cs-CZ"/>
        </w:rPr>
      </w:pPr>
      <w:r w:rsidRPr="008D3B6E">
        <w:rPr>
          <w:rFonts w:ascii="Calibri" w:eastAsia="Times New Roman" w:hAnsi="Calibri" w:cs="Calibri"/>
          <w:sz w:val="24"/>
          <w:szCs w:val="20"/>
          <w:lang w:eastAsia="cs-CZ"/>
        </w:rPr>
        <w:t xml:space="preserve">Příloha č. 4:                                </w:t>
      </w:r>
      <w:proofErr w:type="gramStart"/>
      <w:r w:rsidRPr="008D3B6E">
        <w:rPr>
          <w:rFonts w:ascii="Calibri" w:eastAsia="Times New Roman" w:hAnsi="Calibri" w:cs="Times New Roman"/>
          <w:b/>
          <w:sz w:val="40"/>
          <w:szCs w:val="40"/>
          <w:lang w:eastAsia="cs-CZ"/>
        </w:rPr>
        <w:t>SMLOUVA  O  DÍLO</w:t>
      </w:r>
      <w:proofErr w:type="gramEnd"/>
    </w:p>
    <w:p w:rsidR="008D3B6E" w:rsidRPr="008D3B6E" w:rsidRDefault="008D3B6E" w:rsidP="008D3B6E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8D3B6E">
        <w:rPr>
          <w:rFonts w:ascii="Calibri" w:eastAsia="Times New Roman" w:hAnsi="Calibri" w:cs="Times New Roman"/>
          <w:sz w:val="40"/>
          <w:szCs w:val="40"/>
          <w:lang w:eastAsia="cs-CZ"/>
        </w:rPr>
        <w:t>č.</w:t>
      </w:r>
    </w:p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8"/>
          <w:lang w:eastAsia="cs-CZ"/>
        </w:rPr>
        <w:t>Název zakázky:</w:t>
      </w:r>
    </w:p>
    <w:p w:rsidR="008D3B6E" w:rsidRPr="008D3B6E" w:rsidRDefault="008D3B6E" w:rsidP="008D3B6E">
      <w:pPr>
        <w:spacing w:after="0" w:line="280" w:lineRule="atLeast"/>
        <w:jc w:val="center"/>
        <w:rPr>
          <w:rFonts w:ascii="Calibri" w:eastAsia="Times New Roman" w:hAnsi="Calibri" w:cs="Arial"/>
          <w:b/>
          <w:sz w:val="44"/>
          <w:szCs w:val="20"/>
          <w:lang w:eastAsia="cs-CZ"/>
        </w:rPr>
      </w:pPr>
      <w:r w:rsidRPr="008D3B6E">
        <w:rPr>
          <w:rFonts w:ascii="Calibri" w:eastAsia="Times New Roman" w:hAnsi="Calibri" w:cs="Arial"/>
          <w:b/>
          <w:sz w:val="44"/>
          <w:szCs w:val="20"/>
          <w:lang w:eastAsia="cs-CZ"/>
        </w:rPr>
        <w:t>Víceúčelové hřiště Kunratice</w:t>
      </w:r>
    </w:p>
    <w:p w:rsidR="008D3B6E" w:rsidRPr="008D3B6E" w:rsidRDefault="008D3B6E" w:rsidP="008D3B6E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cs-CZ"/>
        </w:rPr>
      </w:pPr>
      <w:r w:rsidRPr="008D3B6E">
        <w:rPr>
          <w:rFonts w:ascii="Calibri" w:eastAsia="Times New Roman" w:hAnsi="Calibri" w:cs="Times New Roman"/>
          <w:b/>
          <w:sz w:val="20"/>
          <w:szCs w:val="20"/>
          <w:lang w:eastAsia="cs-CZ"/>
        </w:rPr>
        <w:t>uzavřená níže uvedeného dne, měsíce a roku v souladu s ustanovením § 2586 a násl. zákona č. 89/2012 Sb., občanský zákoník (dále jako „občanský zákoník")</w:t>
      </w:r>
    </w:p>
    <w:p w:rsidR="008D3B6E" w:rsidRPr="008D3B6E" w:rsidRDefault="008D3B6E" w:rsidP="008D3B6E">
      <w:pPr>
        <w:spacing w:before="120" w:after="0" w:line="240" w:lineRule="auto"/>
        <w:jc w:val="center"/>
        <w:rPr>
          <w:rFonts w:ascii="Calibri" w:eastAsia="Times New Roman" w:hAnsi="Calibri" w:cs="Times New Roman"/>
          <w:sz w:val="2"/>
          <w:szCs w:val="8"/>
          <w:lang w:eastAsia="cs-CZ"/>
        </w:rPr>
      </w:pPr>
    </w:p>
    <w:p w:rsidR="008D3B6E" w:rsidRPr="008D3B6E" w:rsidRDefault="008D3B6E" w:rsidP="008D3B6E">
      <w:pPr>
        <w:spacing w:before="120" w:after="0" w:line="240" w:lineRule="auto"/>
        <w:jc w:val="center"/>
        <w:rPr>
          <w:rFonts w:ascii="Calibri" w:eastAsia="Times New Roman" w:hAnsi="Calibri" w:cs="Times New Roman"/>
          <w:sz w:val="8"/>
          <w:szCs w:val="8"/>
          <w:lang w:eastAsia="cs-CZ"/>
        </w:rPr>
      </w:pPr>
    </w:p>
    <w:tbl>
      <w:tblPr>
        <w:tblW w:w="10774" w:type="dxa"/>
        <w:tblInd w:w="-356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6" w:space="0" w:color="006600"/>
          <w:insideV w:val="single" w:sz="6" w:space="0" w:color="006600"/>
        </w:tblBorders>
        <w:shd w:val="clear" w:color="auto" w:fill="C6FED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379"/>
      </w:tblGrid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Arial Unicode MS" w:hAnsi="Calibri" w:cs="Arial"/>
                <w:b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8"/>
                <w:szCs w:val="28"/>
                <w:lang w:eastAsia="cs-CZ"/>
              </w:rPr>
              <w:t>Objednatel: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Arial Unicode MS" w:hAnsi="Calibri" w:cs="Arial"/>
                <w:b/>
                <w:sz w:val="28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8"/>
                <w:lang w:eastAsia="cs-CZ"/>
              </w:rPr>
              <w:t>Obec Kunratice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Sídlo objednatele: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Kunratice 158, 464 01 Frýdlant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Telefon / Fax, (e-mail) 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18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18"/>
                <w:lang w:eastAsia="cs-CZ"/>
              </w:rPr>
              <w:t>+420 482 312 156, 607 223 258, obec.kunratice@seznam.cz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tabs>
                <w:tab w:val="left" w:pos="2160"/>
              </w:tabs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highlight w:val="yellow"/>
                <w:lang w:eastAsia="cs-CZ"/>
              </w:rPr>
            </w:pPr>
            <w:r w:rsidRPr="008D3B6E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46744967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tabs>
                <w:tab w:val="left" w:pos="2160"/>
              </w:tabs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highlight w:val="yellow"/>
                <w:lang w:eastAsia="cs-CZ"/>
              </w:rPr>
            </w:pPr>
            <w:r w:rsidRPr="008D3B6E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Obec Kunratice není plátcem DPH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tabs>
                <w:tab w:val="left" w:pos="2160"/>
              </w:tabs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ČNB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Arial"/>
                <w:b/>
                <w:sz w:val="20"/>
                <w:szCs w:val="20"/>
                <w:lang w:eastAsia="cs-CZ"/>
              </w:rPr>
              <w:t>94-0003418461/0710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Zastoupena: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Milan Götz </w:t>
            </w:r>
            <w:r w:rsidRPr="008D3B6E">
              <w:rPr>
                <w:rFonts w:ascii="Calibri" w:eastAsia="Times New Roman" w:hAnsi="Calibri" w:cs="Times New Roman"/>
                <w:b/>
                <w:lang w:eastAsia="cs-CZ"/>
              </w:rPr>
              <w:t>– starostou obce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tabs>
                <w:tab w:val="left" w:pos="2697"/>
              </w:tabs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Ve věcech smluvních oprávněn k jednání: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lang w:eastAsia="cs-CZ"/>
              </w:rPr>
              <w:t>Milan Götz – starostou obce</w:t>
            </w: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Ve věcech technických oprávněn k jednání: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lang w:eastAsia="cs-CZ"/>
              </w:rPr>
              <w:t>Milan Götz – starostou obce</w:t>
            </w:r>
          </w:p>
        </w:tc>
      </w:tr>
    </w:tbl>
    <w:p w:rsidR="008D3B6E" w:rsidRPr="008D3B6E" w:rsidRDefault="008D3B6E" w:rsidP="008D3B6E">
      <w:pPr>
        <w:spacing w:after="0" w:line="240" w:lineRule="auto"/>
        <w:rPr>
          <w:rFonts w:ascii="Calibri" w:eastAsia="Times New Roman" w:hAnsi="Calibri" w:cs="Times New Roman"/>
          <w:b/>
          <w:sz w:val="2"/>
          <w:szCs w:val="24"/>
          <w:lang w:eastAsia="cs-CZ"/>
        </w:rPr>
      </w:pPr>
    </w:p>
    <w:tbl>
      <w:tblPr>
        <w:tblW w:w="10774" w:type="dxa"/>
        <w:tblInd w:w="-356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6" w:space="0" w:color="006600"/>
          <w:insideV w:val="single" w:sz="6" w:space="0" w:color="006600"/>
        </w:tblBorders>
        <w:shd w:val="clear" w:color="auto" w:fill="FFFFB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379"/>
      </w:tblGrid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Arial Unicode MS" w:hAnsi="Calibri" w:cs="Arial"/>
                <w:b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ab/>
            </w:r>
            <w:r w:rsidRPr="008D3B6E">
              <w:rPr>
                <w:rFonts w:ascii="Calibri" w:eastAsia="Arial Unicode MS" w:hAnsi="Calibri" w:cs="Arial"/>
                <w:b/>
                <w:sz w:val="28"/>
                <w:szCs w:val="20"/>
                <w:lang w:eastAsia="cs-CZ"/>
              </w:rPr>
              <w:t>Zhotovitel:</w:t>
            </w:r>
            <w:r w:rsidRPr="008D3B6E">
              <w:rPr>
                <w:rFonts w:ascii="Calibri" w:eastAsia="Arial Unicode MS" w:hAnsi="Calibri" w:cs="Arial"/>
                <w:b/>
                <w:sz w:val="28"/>
                <w:szCs w:val="20"/>
                <w:lang w:eastAsia="cs-CZ"/>
              </w:rPr>
              <w:tab/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Arial Unicode MS" w:hAnsi="Calibri" w:cs="Arial"/>
                <w:b/>
                <w:sz w:val="28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Sídlo zhotovitele: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Zápis v obchodním rejstříku: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Telefon, fax, (e-mail):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  <w:t>Odpovědná osoba: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tabs>
                <w:tab w:val="left" w:pos="2697"/>
              </w:tabs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Ve věcech smluvních oprávněn k jednání: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lang w:eastAsia="cs-CZ"/>
              </w:rPr>
            </w:pPr>
          </w:p>
        </w:tc>
      </w:tr>
      <w:tr w:rsidR="008D3B6E" w:rsidRPr="008D3B6E" w:rsidTr="00AC6EF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sz w:val="20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Ve věcech technických oprávněn k jednání: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rPr>
                <w:rFonts w:ascii="Calibri" w:eastAsia="Arial Unicode MS" w:hAnsi="Calibri" w:cs="Arial"/>
                <w:b/>
                <w:lang w:eastAsia="cs-CZ"/>
              </w:rPr>
            </w:pPr>
          </w:p>
        </w:tc>
      </w:tr>
    </w:tbl>
    <w:p w:rsidR="008D3B6E" w:rsidRPr="008D3B6E" w:rsidRDefault="008D3B6E" w:rsidP="008D3B6E">
      <w:pPr>
        <w:keepNext/>
        <w:spacing w:before="120" w:after="24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4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4"/>
          <w:lang w:eastAsia="cs-CZ"/>
        </w:rPr>
        <w:t>1. Předmět smlouvy</w:t>
      </w:r>
    </w:p>
    <w:p w:rsidR="008D3B6E" w:rsidRPr="008D3B6E" w:rsidRDefault="008D3B6E" w:rsidP="008D3B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sz w:val="24"/>
          <w:szCs w:val="24"/>
          <w:lang w:eastAsia="cs-CZ"/>
        </w:rPr>
        <w:t>Předmětem smlouvy je:</w:t>
      </w:r>
      <w:r w:rsidRPr="008D3B6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</w:t>
      </w:r>
      <w:r w:rsidRPr="008D3B6E"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  <w:t>Víceúčelové hřiště Kunratice</w:t>
      </w:r>
      <w:r w:rsidRPr="008D3B6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v rozsahu nabídkového rozpočtu, který je nedílnou součástí této smlouvy o dílo.</w:t>
      </w:r>
    </w:p>
    <w:p w:rsidR="008D3B6E" w:rsidRPr="008D3B6E" w:rsidRDefault="008D3B6E" w:rsidP="008D3B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8"/>
          <w:szCs w:val="24"/>
          <w:lang w:eastAsia="cs-CZ"/>
        </w:rPr>
      </w:pPr>
      <w:r w:rsidRPr="008D3B6E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cs-CZ"/>
        </w:rPr>
        <w:t xml:space="preserve"> </w:t>
      </w:r>
    </w:p>
    <w:p w:rsidR="008D3B6E" w:rsidRPr="008D3B6E" w:rsidRDefault="008D3B6E" w:rsidP="008D3B6E">
      <w:pPr>
        <w:keepNext/>
        <w:spacing w:before="120" w:after="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0"/>
          <w:lang w:eastAsia="cs-CZ"/>
        </w:rPr>
        <w:t>2. Podklady</w:t>
      </w:r>
    </w:p>
    <w:p w:rsidR="008D3B6E" w:rsidRPr="008D3B6E" w:rsidRDefault="008D3B6E" w:rsidP="008D3B6E">
      <w:pPr>
        <w:spacing w:before="24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Závaznými podklady k provedení díla jsou:</w:t>
      </w:r>
    </w:p>
    <w:p w:rsidR="008D3B6E" w:rsidRPr="008D3B6E" w:rsidRDefault="008D3B6E" w:rsidP="008D3B6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Tato smlouva</w:t>
      </w:r>
    </w:p>
    <w:p w:rsidR="008D3B6E" w:rsidRPr="008D3B6E" w:rsidRDefault="008D3B6E" w:rsidP="008D3B6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Nabídkový rozpočet</w:t>
      </w:r>
    </w:p>
    <w:p w:rsidR="008D3B6E" w:rsidRPr="008D3B6E" w:rsidRDefault="008D3B6E" w:rsidP="008D3B6E">
      <w:pPr>
        <w:spacing w:after="0" w:line="240" w:lineRule="auto"/>
        <w:jc w:val="both"/>
        <w:rPr>
          <w:rFonts w:ascii="Calibri" w:eastAsia="Times New Roman" w:hAnsi="Calibri" w:cs="Times New Roman"/>
          <w:sz w:val="8"/>
          <w:szCs w:val="20"/>
          <w:lang w:eastAsia="cs-CZ"/>
        </w:rPr>
      </w:pP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Uvedené smluvní podklady platí v případě rozporů v uvedeném pořadí a jejich dostatečná znalost je touto smlouvou potvrzena.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12"/>
          <w:szCs w:val="28"/>
          <w:lang w:eastAsia="cs-CZ"/>
        </w:rPr>
      </w:pPr>
    </w:p>
    <w:p w:rsidR="008D3B6E" w:rsidRPr="008D3B6E" w:rsidRDefault="008D3B6E" w:rsidP="008D3B6E">
      <w:pPr>
        <w:keepNext/>
        <w:spacing w:before="120" w:after="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0"/>
          <w:lang w:eastAsia="cs-CZ"/>
        </w:rPr>
        <w:t>3. Cena díla</w:t>
      </w:r>
    </w:p>
    <w:p w:rsidR="008D3B6E" w:rsidRPr="008D3B6E" w:rsidRDefault="008D3B6E" w:rsidP="008D3B6E">
      <w:pPr>
        <w:spacing w:before="24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Dohodnutá cena díla, vyplývající ze stanovených jednotkových cen uvedených v příloze č. 1 k této smlouvě, kterou zaplatí objednatel zhotoviteli za provedení díla, je cenou smluvní, s pevnými jednotkovými cenami, stanovenými v závislosti na technické specifikaci a na výměrách uvedených v cenové nabídce a činí: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b/>
          <w:sz w:val="24"/>
          <w:szCs w:val="20"/>
          <w:lang w:eastAsia="cs-CZ"/>
        </w:rPr>
        <w:t xml:space="preserve">  </w:t>
      </w:r>
    </w:p>
    <w:tbl>
      <w:tblPr>
        <w:tblW w:w="962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0"/>
        <w:gridCol w:w="2460"/>
        <w:gridCol w:w="1620"/>
      </w:tblGrid>
      <w:tr w:rsidR="008D3B6E" w:rsidRPr="008D3B6E" w:rsidTr="00AC6EFE">
        <w:trPr>
          <w:trHeight w:val="439"/>
        </w:trPr>
        <w:tc>
          <w:tcPr>
            <w:tcW w:w="554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Celková nabídková cena bez DPH</w:t>
            </w:r>
          </w:p>
        </w:tc>
        <w:tc>
          <w:tcPr>
            <w:tcW w:w="246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Calibri" w:eastAsia="Arial Unicode MS" w:hAnsi="Calibri" w:cs="Arial"/>
                <w:sz w:val="28"/>
                <w:szCs w:val="20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Kč</w:t>
            </w:r>
          </w:p>
        </w:tc>
      </w:tr>
      <w:tr w:rsidR="008D3B6E" w:rsidRPr="008D3B6E" w:rsidTr="00AC6EFE">
        <w:trPr>
          <w:trHeight w:val="439"/>
        </w:trPr>
        <w:tc>
          <w:tcPr>
            <w:tcW w:w="554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DPH 21%</w:t>
            </w:r>
          </w:p>
        </w:tc>
        <w:tc>
          <w:tcPr>
            <w:tcW w:w="246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Calibri" w:eastAsia="Arial Unicode MS" w:hAnsi="Calibri" w:cs="Arial"/>
                <w:sz w:val="28"/>
                <w:szCs w:val="20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Kč</w:t>
            </w:r>
          </w:p>
        </w:tc>
      </w:tr>
      <w:tr w:rsidR="008D3B6E" w:rsidRPr="008D3B6E" w:rsidTr="00AC6EFE">
        <w:trPr>
          <w:trHeight w:val="439"/>
        </w:trPr>
        <w:tc>
          <w:tcPr>
            <w:tcW w:w="554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Cena za dílo celkem vč. DPH</w:t>
            </w:r>
          </w:p>
        </w:tc>
        <w:tc>
          <w:tcPr>
            <w:tcW w:w="246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Calibri" w:eastAsia="Arial Unicode MS" w:hAnsi="Calibri" w:cs="Arial"/>
                <w:b/>
                <w:sz w:val="28"/>
                <w:szCs w:val="20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Kč</w:t>
            </w:r>
          </w:p>
        </w:tc>
      </w:tr>
    </w:tbl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b/>
          <w:sz w:val="24"/>
          <w:szCs w:val="20"/>
          <w:lang w:eastAsia="cs-CZ"/>
        </w:rPr>
        <w:t xml:space="preserve">    </w:t>
      </w:r>
    </w:p>
    <w:p w:rsidR="008D3B6E" w:rsidRPr="008D3B6E" w:rsidRDefault="008D3B6E" w:rsidP="008D3B6E">
      <w:pPr>
        <w:keepNext/>
        <w:spacing w:before="120" w:after="12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0"/>
          <w:lang w:eastAsia="cs-CZ"/>
        </w:rPr>
        <w:t>4. Termín plnění</w:t>
      </w:r>
    </w:p>
    <w:p w:rsidR="008D3B6E" w:rsidRPr="008D3B6E" w:rsidRDefault="008D3B6E" w:rsidP="008D3B6E">
      <w:pPr>
        <w:spacing w:before="24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Termín zahájení prací</w:t>
      </w:r>
      <w:r w:rsidRPr="008D3B6E">
        <w:rPr>
          <w:rFonts w:ascii="Calibri" w:eastAsia="Times New Roman" w:hAnsi="Calibri" w:cs="Times New Roman"/>
          <w:b/>
          <w:sz w:val="24"/>
          <w:szCs w:val="20"/>
          <w:lang w:eastAsia="cs-CZ"/>
        </w:rPr>
        <w:t xml:space="preserve">:    </w:t>
      </w:r>
    </w:p>
    <w:p w:rsidR="008D3B6E" w:rsidRPr="008D3B6E" w:rsidRDefault="008D3B6E" w:rsidP="008D3B6E">
      <w:pPr>
        <w:spacing w:before="360"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bdr w:val="single" w:sz="4" w:space="0" w:color="548DD4" w:shadow="1"/>
          <w:shd w:val="clear" w:color="auto" w:fill="D6E3BC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Termín dokončení prací</w:t>
      </w:r>
      <w:r w:rsidRPr="008D3B6E">
        <w:rPr>
          <w:rFonts w:ascii="Calibri" w:eastAsia="Times New Roman" w:hAnsi="Calibri" w:cs="Times New Roman"/>
          <w:b/>
          <w:sz w:val="24"/>
          <w:szCs w:val="20"/>
          <w:lang w:eastAsia="cs-CZ"/>
        </w:rPr>
        <w:t xml:space="preserve">: 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 xml:space="preserve">V případě špatných klimatických podmínek, bude o stejný časový úsek, ve kterém bude nutné stavební práce přerušit, posunut i termín dokončení prací. </w:t>
      </w:r>
    </w:p>
    <w:p w:rsidR="008D3B6E" w:rsidRPr="008D3B6E" w:rsidRDefault="008D3B6E" w:rsidP="008D3B6E">
      <w:pPr>
        <w:keepNext/>
        <w:spacing w:before="120" w:after="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0"/>
          <w:lang w:eastAsia="cs-CZ"/>
        </w:rPr>
        <w:t>5. Předání a převzetí díla</w:t>
      </w:r>
    </w:p>
    <w:p w:rsidR="008D3B6E" w:rsidRPr="008D3B6E" w:rsidRDefault="008D3B6E" w:rsidP="008D3B6E">
      <w:pPr>
        <w:spacing w:before="24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Zhotovitel vyzve 3 dny před ukončením díla objednatele k převzetí provedeného díla. Dílo bude zhotovitelem odevzdané a objednatelem převzaté i v případě, že v zápise o odevzdání a převzetí budou uvedeny vady a nedodělky, které samy o sobě ani ve spojení s jinými nebrání plynulému a bezpečnému provozu. Tyto zjevné vady a nedodělky musí být uvedeny v zápise o odevzdání a převzetí díla s určením způsobu a termínu jejich odstranění.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Vadou se při tom rozumí odchylka v kvalitě a parametrech díla, stanovených touto smlouvou a obecně závaznými předpisy. Nedodělkem se rozumí nedokončená práce oproti nabídkovému rozpočtu.</w:t>
      </w:r>
    </w:p>
    <w:p w:rsidR="008D3B6E" w:rsidRPr="008D3B6E" w:rsidRDefault="008D3B6E" w:rsidP="008D3B6E">
      <w:pPr>
        <w:keepNext/>
        <w:spacing w:before="120" w:after="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0"/>
          <w:lang w:eastAsia="cs-CZ"/>
        </w:rPr>
        <w:t>6. Platební podmínky</w:t>
      </w:r>
    </w:p>
    <w:p w:rsidR="008D3B6E" w:rsidRPr="008D3B6E" w:rsidRDefault="008D3B6E" w:rsidP="008D3B6E">
      <w:pPr>
        <w:keepNext/>
        <w:spacing w:before="240" w:after="0" w:line="240" w:lineRule="auto"/>
        <w:jc w:val="both"/>
        <w:outlineLvl w:val="3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Fakturace bude provedena po předání díla objednateli na základě odsouhlaseného soupisu prací. Splatnost faktury se sjednává na minimálně 30 kalendářních dní.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Změna objemu prací včetně změny ceny díla bude vždy sjednána písemnou formou dodatkem ke smlouvě o dílo. Výpočet ceny víceprací bude vycházet z oceněného výkazu výměr. Ceny prací neobsažených v nabídkovém rozpočtu budou oceněny dle katalogu směrných cen stavebních prací ÚRS Praha, a.s. vydaných pro I. pol. 2016.</w:t>
      </w:r>
    </w:p>
    <w:p w:rsidR="008D3B6E" w:rsidRPr="008D3B6E" w:rsidRDefault="008D3B6E" w:rsidP="008D3B6E">
      <w:pPr>
        <w:keepNext/>
        <w:spacing w:before="120" w:after="0" w:line="240" w:lineRule="auto"/>
        <w:jc w:val="center"/>
        <w:outlineLvl w:val="3"/>
        <w:rPr>
          <w:rFonts w:ascii="Calibri" w:eastAsia="Times New Roman" w:hAnsi="Calibri" w:cs="Times New Roman"/>
          <w:sz w:val="28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8"/>
          <w:szCs w:val="20"/>
          <w:lang w:eastAsia="cs-CZ"/>
        </w:rPr>
        <w:t>7. Záruky a smluvní pokuty</w:t>
      </w:r>
    </w:p>
    <w:p w:rsidR="008D3B6E" w:rsidRPr="008D3B6E" w:rsidRDefault="008D3B6E" w:rsidP="008D3B6E">
      <w:pPr>
        <w:spacing w:before="240" w:after="60" w:line="240" w:lineRule="auto"/>
        <w:ind w:left="142"/>
        <w:jc w:val="both"/>
        <w:outlineLvl w:val="1"/>
        <w:rPr>
          <w:rFonts w:ascii="Calibri" w:eastAsia="Times New Roman" w:hAnsi="Calibri" w:cs="Times New Roman"/>
          <w:bCs/>
          <w:sz w:val="24"/>
          <w:lang w:eastAsia="cs-CZ"/>
        </w:rPr>
      </w:pPr>
      <w:r w:rsidRPr="008D3B6E">
        <w:rPr>
          <w:rFonts w:ascii="Calibri" w:eastAsia="Times New Roman" w:hAnsi="Calibri" w:cs="Times New Roman"/>
          <w:bCs/>
          <w:sz w:val="24"/>
          <w:szCs w:val="20"/>
          <w:lang w:eastAsia="cs-CZ"/>
        </w:rPr>
        <w:t xml:space="preserve">Dodavatel poskytuje </w:t>
      </w:r>
      <w:r w:rsidRPr="008D3B6E">
        <w:rPr>
          <w:rFonts w:ascii="Calibri" w:eastAsia="Times New Roman" w:hAnsi="Calibri" w:cs="Times New Roman"/>
          <w:b/>
          <w:sz w:val="24"/>
          <w:szCs w:val="20"/>
          <w:lang w:eastAsia="cs-CZ"/>
        </w:rPr>
        <w:t xml:space="preserve">záruku na celý předmět zakázky v délce </w:t>
      </w:r>
      <w:r w:rsidRPr="008D3B6E">
        <w:rPr>
          <w:rFonts w:ascii="Calibri" w:eastAsia="Times New Roman" w:hAnsi="Calibri" w:cs="Times New Roman"/>
          <w:b/>
          <w:sz w:val="24"/>
          <w:lang w:eastAsia="cs-CZ"/>
        </w:rPr>
        <w:t>36 měsíců</w:t>
      </w:r>
      <w:r w:rsidRPr="008D3B6E">
        <w:rPr>
          <w:rFonts w:ascii="Calibri" w:eastAsia="Times New Roman" w:hAnsi="Calibri" w:cs="Times New Roman"/>
          <w:b/>
          <w:bCs/>
          <w:sz w:val="24"/>
          <w:lang w:eastAsia="cs-CZ"/>
        </w:rPr>
        <w:t xml:space="preserve"> </w:t>
      </w:r>
      <w:r w:rsidRPr="008D3B6E">
        <w:rPr>
          <w:rFonts w:ascii="Calibri" w:eastAsia="Times New Roman" w:hAnsi="Calibri" w:cs="Times New Roman"/>
          <w:bCs/>
          <w:sz w:val="24"/>
          <w:lang w:eastAsia="cs-CZ"/>
        </w:rPr>
        <w:t>na stavební práce a to od data podpisu protokolu o předání a převzetí kompletního díla bez vad a nedodělků.</w:t>
      </w:r>
    </w:p>
    <w:p w:rsidR="008D3B6E" w:rsidRPr="008D3B6E" w:rsidRDefault="008D3B6E" w:rsidP="008D3B6E">
      <w:pPr>
        <w:spacing w:before="120" w:after="0" w:line="240" w:lineRule="auto"/>
        <w:ind w:left="142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 xml:space="preserve">Objednatel má právo účtovat a zhotovitel je povinen objednateli uhradit smluvní pokutu za prodlení s termínem dokončení díla bez vad a nedodělků ve výši </w:t>
      </w:r>
      <w:r w:rsidRPr="008D3B6E">
        <w:rPr>
          <w:rFonts w:ascii="Calibri" w:eastAsia="Times New Roman" w:hAnsi="Calibri" w:cs="Times New Roman"/>
          <w:bCs/>
          <w:sz w:val="24"/>
          <w:szCs w:val="20"/>
          <w:lang w:eastAsia="cs-CZ"/>
        </w:rPr>
        <w:t>1 000,- Kč</w:t>
      </w: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za každý i započatý den prodlení s předáním a převzetím díla bez vad a nedodělků objednateli.</w:t>
      </w:r>
    </w:p>
    <w:p w:rsidR="008D3B6E" w:rsidRPr="008D3B6E" w:rsidRDefault="008D3B6E" w:rsidP="008D3B6E">
      <w:pPr>
        <w:spacing w:before="120" w:after="0" w:line="240" w:lineRule="auto"/>
        <w:ind w:left="142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 xml:space="preserve">V případě opoždění objednatele s úhradou daňového dokladu má zhotovitel právo požadovat a objednatel je povinen zhotoviteli uhradit smluvní pokutu ve výši </w:t>
      </w:r>
      <w:r w:rsidRPr="008D3B6E">
        <w:rPr>
          <w:rFonts w:ascii="Calibri" w:eastAsia="Times New Roman" w:hAnsi="Calibri" w:cs="Times New Roman"/>
          <w:bCs/>
          <w:sz w:val="24"/>
          <w:szCs w:val="20"/>
          <w:lang w:eastAsia="cs-CZ"/>
        </w:rPr>
        <w:t>ve výši</w:t>
      </w:r>
      <w:r w:rsidRPr="008D3B6E">
        <w:rPr>
          <w:rFonts w:ascii="Calibri" w:eastAsia="Times New Roman" w:hAnsi="Calibri" w:cs="Times New Roman"/>
          <w:b/>
          <w:bCs/>
          <w:sz w:val="24"/>
          <w:szCs w:val="20"/>
          <w:lang w:eastAsia="cs-CZ"/>
        </w:rPr>
        <w:t xml:space="preserve"> </w:t>
      </w:r>
      <w:r w:rsidRPr="008D3B6E">
        <w:rPr>
          <w:rFonts w:ascii="Calibri" w:eastAsia="Times New Roman" w:hAnsi="Calibri" w:cs="Times New Roman"/>
          <w:bCs/>
          <w:sz w:val="24"/>
          <w:szCs w:val="20"/>
          <w:lang w:eastAsia="cs-CZ"/>
        </w:rPr>
        <w:t>0,05</w:t>
      </w: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</w:t>
      </w:r>
      <w:r w:rsidRPr="008D3B6E">
        <w:rPr>
          <w:rFonts w:ascii="Calibri" w:eastAsia="Times New Roman" w:hAnsi="Calibri" w:cs="Times New Roman"/>
          <w:bCs/>
          <w:sz w:val="24"/>
          <w:szCs w:val="20"/>
          <w:lang w:eastAsia="cs-CZ"/>
        </w:rPr>
        <w:t>%</w:t>
      </w:r>
      <w:r w:rsidRPr="008D3B6E">
        <w:rPr>
          <w:rFonts w:ascii="Calibri" w:eastAsia="Times New Roman" w:hAnsi="Calibri" w:cs="Times New Roman"/>
          <w:b/>
          <w:bCs/>
          <w:sz w:val="24"/>
          <w:szCs w:val="20"/>
          <w:lang w:eastAsia="cs-CZ"/>
        </w:rPr>
        <w:t xml:space="preserve"> </w:t>
      </w:r>
      <w:r w:rsidRPr="008D3B6E">
        <w:rPr>
          <w:rFonts w:ascii="Calibri" w:eastAsia="Times New Roman" w:hAnsi="Calibri" w:cs="Times New Roman"/>
          <w:bCs/>
          <w:sz w:val="24"/>
          <w:szCs w:val="20"/>
          <w:lang w:eastAsia="cs-CZ"/>
        </w:rPr>
        <w:t>z</w:t>
      </w: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nezaplacené částky za každý den prodlení.</w:t>
      </w:r>
    </w:p>
    <w:p w:rsidR="008D3B6E" w:rsidRPr="008D3B6E" w:rsidRDefault="008D3B6E" w:rsidP="008D3B6E">
      <w:pPr>
        <w:spacing w:before="120" w:after="0" w:line="240" w:lineRule="auto"/>
        <w:jc w:val="center"/>
        <w:rPr>
          <w:rFonts w:ascii="Calibri" w:eastAsia="Times New Roman" w:hAnsi="Calibri" w:cs="Times New Roman"/>
          <w:bCs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bCs/>
          <w:sz w:val="28"/>
          <w:szCs w:val="20"/>
          <w:lang w:eastAsia="cs-CZ"/>
        </w:rPr>
        <w:t>8. Závěrečná ujednání</w:t>
      </w:r>
    </w:p>
    <w:p w:rsidR="008D3B6E" w:rsidRPr="008D3B6E" w:rsidRDefault="008D3B6E" w:rsidP="008D3B6E">
      <w:pPr>
        <w:spacing w:before="24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Obě strany se zavazují svým podpisem, že se seznámily s celým obsahem této smlouvy a souhlasí s ní.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Změny a doplňky této smlouvy jsou možné jen za předpokladu písemné dohody a oboustranného podpisu.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Tato smlouva o dílo je podepsána ve 3 vyhotoveních, 2 vyhotovení obdrží objednatel a 1 zhotovitel.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Zhotovitel nese plnou odpovědnost za škody vzniklé objednateli v důsledku činnosti v rozporu s touto smlouvou nebo v důsledku neplnění smluvních podmínek.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Ve všech případech, které neřeší ujednání obsažená v této smlouvě, platí příslušná ustanovení Obchodního zákoníku.</w:t>
      </w: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8D3B6E">
        <w:rPr>
          <w:rFonts w:ascii="Calibri" w:eastAsia="Times New Roman" w:hAnsi="Calibri" w:cs="Times New Roman"/>
          <w:sz w:val="24"/>
          <w:szCs w:val="20"/>
          <w:lang w:eastAsia="cs-CZ"/>
        </w:rPr>
        <w:t>V…………… dne ………….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31"/>
        <w:gridCol w:w="3139"/>
      </w:tblGrid>
      <w:tr w:rsidR="008D3B6E" w:rsidRPr="008D3B6E" w:rsidTr="00AC6EFE">
        <w:trPr>
          <w:trHeight w:val="1435"/>
        </w:trPr>
        <w:tc>
          <w:tcPr>
            <w:tcW w:w="1931" w:type="dxa"/>
          </w:tcPr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Za objednatele:</w:t>
            </w: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139" w:type="dxa"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16"/>
                <w:szCs w:val="20"/>
                <w:lang w:eastAsia="cs-CZ"/>
              </w:rPr>
              <w:t>………………………………..</w:t>
            </w:r>
          </w:p>
        </w:tc>
      </w:tr>
      <w:tr w:rsidR="008D3B6E" w:rsidRPr="008D3B6E" w:rsidTr="00AC6EFE">
        <w:trPr>
          <w:trHeight w:val="315"/>
        </w:trPr>
        <w:tc>
          <w:tcPr>
            <w:tcW w:w="1931" w:type="dxa"/>
          </w:tcPr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139" w:type="dxa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</w:tbl>
    <w:p w:rsidR="008D3B6E" w:rsidRPr="008D3B6E" w:rsidRDefault="008D3B6E" w:rsidP="008D3B6E">
      <w:pPr>
        <w:spacing w:after="0" w:line="240" w:lineRule="auto"/>
        <w:jc w:val="center"/>
        <w:rPr>
          <w:rFonts w:ascii="Calibri" w:eastAsia="Times New Roman" w:hAnsi="Calibri" w:cs="Times New Roman"/>
          <w:b/>
          <w:vanish/>
          <w:sz w:val="20"/>
          <w:szCs w:val="20"/>
          <w:lang w:eastAsia="cs-CZ"/>
        </w:rPr>
      </w:pPr>
    </w:p>
    <w:tbl>
      <w:tblPr>
        <w:tblpPr w:leftFromText="142" w:rightFromText="142" w:vertAnchor="text" w:horzAnchor="page" w:tblpX="6150" w:tblpY="5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09"/>
        <w:gridCol w:w="2218"/>
      </w:tblGrid>
      <w:tr w:rsidR="008D3B6E" w:rsidRPr="008D3B6E" w:rsidTr="00AC6EFE">
        <w:trPr>
          <w:trHeight w:val="1529"/>
        </w:trPr>
        <w:tc>
          <w:tcPr>
            <w:tcW w:w="1909" w:type="dxa"/>
          </w:tcPr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Za zhotovitele:</w:t>
            </w: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218" w:type="dxa"/>
            <w:vAlign w:val="bottom"/>
          </w:tcPr>
          <w:p w:rsidR="008D3B6E" w:rsidRPr="008D3B6E" w:rsidRDefault="008D3B6E" w:rsidP="008D3B6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cs-CZ"/>
              </w:rPr>
            </w:pPr>
            <w:r w:rsidRPr="008D3B6E">
              <w:rPr>
                <w:rFonts w:ascii="Calibri" w:eastAsia="Times New Roman" w:hAnsi="Calibri" w:cs="Times New Roman"/>
                <w:sz w:val="16"/>
                <w:szCs w:val="20"/>
                <w:lang w:eastAsia="cs-CZ"/>
              </w:rPr>
              <w:t>………………………………..</w:t>
            </w:r>
          </w:p>
        </w:tc>
      </w:tr>
      <w:tr w:rsidR="008D3B6E" w:rsidRPr="008D3B6E" w:rsidTr="00AC6EFE">
        <w:trPr>
          <w:trHeight w:val="203"/>
        </w:trPr>
        <w:tc>
          <w:tcPr>
            <w:tcW w:w="1909" w:type="dxa"/>
          </w:tcPr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218" w:type="dxa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8D3B6E" w:rsidRPr="008D3B6E" w:rsidTr="00AC6EFE">
        <w:trPr>
          <w:trHeight w:val="1073"/>
        </w:trPr>
        <w:tc>
          <w:tcPr>
            <w:tcW w:w="1909" w:type="dxa"/>
          </w:tcPr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0"/>
                <w:lang w:eastAsia="cs-CZ"/>
              </w:rPr>
            </w:pPr>
          </w:p>
          <w:p w:rsidR="008D3B6E" w:rsidRPr="008D3B6E" w:rsidRDefault="008D3B6E" w:rsidP="008D3B6E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20"/>
                <w:lang w:eastAsia="cs-CZ"/>
              </w:rPr>
            </w:pPr>
          </w:p>
        </w:tc>
        <w:tc>
          <w:tcPr>
            <w:tcW w:w="2218" w:type="dxa"/>
            <w:vAlign w:val="bottom"/>
          </w:tcPr>
          <w:p w:rsidR="008D3B6E" w:rsidRPr="008D3B6E" w:rsidRDefault="008D3B6E" w:rsidP="008D3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6"/>
                <w:lang w:eastAsia="cs-CZ"/>
              </w:rPr>
            </w:pPr>
          </w:p>
        </w:tc>
      </w:tr>
    </w:tbl>
    <w:p w:rsidR="008D3B6E" w:rsidRPr="008D3B6E" w:rsidRDefault="008D3B6E" w:rsidP="008D3B6E">
      <w:pPr>
        <w:spacing w:before="120"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7F1E3F" w:rsidRDefault="007F1E3F">
      <w:bookmarkStart w:id="0" w:name="_GoBack"/>
      <w:bookmarkEnd w:id="0"/>
    </w:p>
    <w:sectPr w:rsidR="007F1E3F" w:rsidSect="00F701A1">
      <w:footerReference w:type="default" r:id="rId8"/>
      <w:footerReference w:type="first" r:id="rId9"/>
      <w:pgSz w:w="11906" w:h="16838" w:code="9"/>
      <w:pgMar w:top="1134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6E" w:rsidRDefault="008D3B6E" w:rsidP="008D3B6E">
      <w:pPr>
        <w:spacing w:after="0" w:line="240" w:lineRule="auto"/>
      </w:pPr>
      <w:r>
        <w:separator/>
      </w:r>
    </w:p>
  </w:endnote>
  <w:endnote w:type="continuationSeparator" w:id="0">
    <w:p w:rsidR="008D3B6E" w:rsidRDefault="008D3B6E" w:rsidP="008D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96" w:rsidRPr="00DF7C36" w:rsidRDefault="008D3B6E" w:rsidP="00DF7C36">
    <w:pPr>
      <w:jc w:val="right"/>
      <w:rPr>
        <w:rFonts w:ascii="Calibri" w:hAnsi="Calibri" w:cs="Calibri"/>
        <w:color w:val="000000"/>
        <w:sz w:val="16"/>
      </w:rPr>
    </w:pPr>
    <w:r w:rsidRPr="00DF7C36">
      <w:rPr>
        <w:rFonts w:ascii="Calibri" w:hAnsi="Calibri" w:cs="Calibri"/>
        <w:color w:val="000000"/>
        <w:sz w:val="16"/>
      </w:rPr>
      <w:fldChar w:fldCharType="begin"/>
    </w:r>
    <w:r w:rsidRPr="00DF7C36">
      <w:rPr>
        <w:rFonts w:ascii="Calibri" w:hAnsi="Calibri" w:cs="Calibri"/>
        <w:color w:val="000000"/>
        <w:sz w:val="16"/>
      </w:rPr>
      <w:instrText xml:space="preserve"> PAGE </w:instrText>
    </w:r>
    <w:r w:rsidRPr="00DF7C36"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noProof/>
        <w:color w:val="000000"/>
        <w:sz w:val="16"/>
      </w:rPr>
      <w:t>6</w:t>
    </w:r>
    <w:r w:rsidRPr="00DF7C36">
      <w:rPr>
        <w:rFonts w:ascii="Calibri" w:hAnsi="Calibri" w:cs="Calibri"/>
        <w:color w:val="000000"/>
        <w:sz w:val="16"/>
      </w:rPr>
      <w:fldChar w:fldCharType="end"/>
    </w:r>
    <w:r w:rsidRPr="00DF7C36">
      <w:rPr>
        <w:rFonts w:ascii="Calibri" w:hAnsi="Calibri" w:cs="Calibri"/>
        <w:color w:val="000000"/>
        <w:sz w:val="16"/>
      </w:rPr>
      <w:t>/</w:t>
    </w:r>
    <w:r w:rsidRPr="00DF7C36">
      <w:rPr>
        <w:rFonts w:ascii="Calibri" w:hAnsi="Calibri" w:cs="Calibri"/>
        <w:color w:val="000000"/>
        <w:sz w:val="16"/>
      </w:rPr>
      <w:fldChar w:fldCharType="begin"/>
    </w:r>
    <w:r w:rsidRPr="00DF7C36">
      <w:rPr>
        <w:rFonts w:ascii="Calibri" w:hAnsi="Calibri" w:cs="Calibri"/>
        <w:color w:val="000000"/>
        <w:sz w:val="16"/>
      </w:rPr>
      <w:instrText xml:space="preserve"> NUMPAGES </w:instrText>
    </w:r>
    <w:r w:rsidRPr="00DF7C36">
      <w:rPr>
        <w:rFonts w:ascii="Calibri" w:hAnsi="Calibri" w:cs="Calibri"/>
        <w:color w:val="000000"/>
        <w:sz w:val="16"/>
      </w:rPr>
      <w:fldChar w:fldCharType="separate"/>
    </w:r>
    <w:r>
      <w:rPr>
        <w:rFonts w:ascii="Calibri" w:hAnsi="Calibri" w:cs="Calibri"/>
        <w:noProof/>
        <w:color w:val="000000"/>
        <w:sz w:val="16"/>
      </w:rPr>
      <w:t>6</w:t>
    </w:r>
    <w:r w:rsidRPr="00DF7C36">
      <w:rPr>
        <w:rFonts w:ascii="Calibri" w:hAnsi="Calibri" w:cs="Calibri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96" w:rsidRDefault="008D3B6E" w:rsidP="00662D4F">
    <w:pPr>
      <w:pStyle w:val="Zpat"/>
      <w:jc w:val="left"/>
    </w:pPr>
    <w:r>
      <w:rPr>
        <w:noProof/>
      </w:rPr>
      <w:tab/>
    </w:r>
    <w:r>
      <w:rPr>
        <w:rFonts w:ascii="Arial Narrow" w:hAnsi="Arial Narrow"/>
        <w:color w:val="000000"/>
        <w:sz w:val="16"/>
      </w:rPr>
      <w:fldChar w:fldCharType="begin"/>
    </w:r>
    <w:r>
      <w:rPr>
        <w:rFonts w:ascii="Arial Narrow" w:hAnsi="Arial Narrow"/>
        <w:color w:val="000000"/>
        <w:sz w:val="16"/>
      </w:rPr>
      <w:instrText xml:space="preserve"> PAGE </w:instrText>
    </w:r>
    <w:r>
      <w:rPr>
        <w:rFonts w:ascii="Arial Narrow" w:hAnsi="Arial Narrow"/>
        <w:color w:val="000000"/>
        <w:sz w:val="16"/>
      </w:rPr>
      <w:fldChar w:fldCharType="separate"/>
    </w:r>
    <w:r>
      <w:rPr>
        <w:rFonts w:ascii="Arial Narrow" w:hAnsi="Arial Narrow"/>
        <w:noProof/>
        <w:color w:val="000000"/>
        <w:sz w:val="16"/>
      </w:rPr>
      <w:t>1</w:t>
    </w:r>
    <w:r>
      <w:rPr>
        <w:rFonts w:ascii="Arial Narrow" w:hAnsi="Arial Narrow"/>
        <w:color w:val="000000"/>
        <w:sz w:val="16"/>
      </w:rPr>
      <w:fldChar w:fldCharType="end"/>
    </w:r>
    <w:r>
      <w:rPr>
        <w:rFonts w:ascii="Arial Narrow" w:hAnsi="Arial Narrow"/>
        <w:color w:val="000000"/>
        <w:sz w:val="16"/>
      </w:rPr>
      <w:t>/</w:t>
    </w:r>
    <w:r>
      <w:rPr>
        <w:rFonts w:ascii="Arial Narrow" w:hAnsi="Arial Narrow"/>
        <w:color w:val="000000"/>
        <w:sz w:val="16"/>
      </w:rPr>
      <w:fldChar w:fldCharType="begin"/>
    </w:r>
    <w:r>
      <w:rPr>
        <w:rFonts w:ascii="Arial Narrow" w:hAnsi="Arial Narrow"/>
        <w:color w:val="000000"/>
        <w:sz w:val="16"/>
      </w:rPr>
      <w:instrText xml:space="preserve"> NUMPAGES </w:instrText>
    </w:r>
    <w:r>
      <w:rPr>
        <w:rFonts w:ascii="Arial Narrow" w:hAnsi="Arial Narrow"/>
        <w:color w:val="000000"/>
        <w:sz w:val="16"/>
      </w:rPr>
      <w:fldChar w:fldCharType="separate"/>
    </w:r>
    <w:r>
      <w:rPr>
        <w:rFonts w:ascii="Arial Narrow" w:hAnsi="Arial Narrow"/>
        <w:noProof/>
        <w:color w:val="000000"/>
        <w:sz w:val="16"/>
      </w:rPr>
      <w:t>6</w:t>
    </w:r>
    <w:r>
      <w:rPr>
        <w:rFonts w:ascii="Arial Narrow" w:hAnsi="Arial Narrow"/>
        <w:color w:val="000000"/>
        <w:sz w:val="16"/>
      </w:rPr>
      <w:fldChar w:fldCharType="end"/>
    </w:r>
    <w:r>
      <w:rPr>
        <w:rFonts w:ascii="Arial Narrow" w:hAnsi="Arial Narrow"/>
        <w:color w:val="000000"/>
        <w:sz w:val="16"/>
      </w:rPr>
      <w:tab/>
      <w:t xml:space="preserve">              </w:t>
    </w:r>
  </w:p>
  <w:p w:rsidR="00F74696" w:rsidRDefault="008D3B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6E" w:rsidRDefault="008D3B6E" w:rsidP="008D3B6E">
      <w:pPr>
        <w:spacing w:after="0" w:line="240" w:lineRule="auto"/>
      </w:pPr>
      <w:r>
        <w:separator/>
      </w:r>
    </w:p>
  </w:footnote>
  <w:footnote w:type="continuationSeparator" w:id="0">
    <w:p w:rsidR="008D3B6E" w:rsidRDefault="008D3B6E" w:rsidP="008D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211E3"/>
    <w:multiLevelType w:val="multilevel"/>
    <w:tmpl w:val="85A8F138"/>
    <w:lvl w:ilvl="0">
      <w:start w:val="2"/>
      <w:numFmt w:val="decimal"/>
      <w:pStyle w:val="Nadpis1"/>
      <w:suff w:val="space"/>
      <w:lvlText w:val="%1 "/>
      <w:lvlJc w:val="left"/>
      <w:pPr>
        <w:ind w:left="360" w:hanging="360"/>
      </w:pPr>
    </w:lvl>
    <w:lvl w:ilvl="1">
      <w:start w:val="1"/>
      <w:numFmt w:val="decimal"/>
      <w:pStyle w:val="Nadpis2"/>
      <w:suff w:val="space"/>
      <w:lvlText w:val="%1.%2 "/>
      <w:lvlJc w:val="left"/>
      <w:pPr>
        <w:ind w:left="792" w:hanging="432"/>
      </w:pPr>
    </w:lvl>
    <w:lvl w:ilvl="2">
      <w:start w:val="1"/>
      <w:numFmt w:val="decimal"/>
      <w:pStyle w:val="Nadpis3"/>
      <w:suff w:val="space"/>
      <w:lvlText w:val="%1.%2.%3 "/>
      <w:lvlJc w:val="left"/>
      <w:pPr>
        <w:ind w:left="1224" w:hanging="504"/>
      </w:pPr>
    </w:lvl>
    <w:lvl w:ilvl="3">
      <w:start w:val="1"/>
      <w:numFmt w:val="decimal"/>
      <w:pStyle w:val="Nadpis4Char"/>
      <w:suff w:val="space"/>
      <w:lvlText w:val="%1.%2.%3.%4"/>
      <w:lvlJc w:val="left"/>
      <w:pPr>
        <w:ind w:left="1728" w:hanging="651"/>
      </w:pPr>
    </w:lvl>
    <w:lvl w:ilvl="4">
      <w:start w:val="1"/>
      <w:numFmt w:val="decimal"/>
      <w:pStyle w:val="Nadpis5"/>
      <w:suff w:val="space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08"/>
    <w:rsid w:val="001977A0"/>
    <w:rsid w:val="00236AA4"/>
    <w:rsid w:val="002A7411"/>
    <w:rsid w:val="00312FF5"/>
    <w:rsid w:val="004F2E94"/>
    <w:rsid w:val="00511BA1"/>
    <w:rsid w:val="00522D33"/>
    <w:rsid w:val="00587608"/>
    <w:rsid w:val="007F1E3F"/>
    <w:rsid w:val="007F7912"/>
    <w:rsid w:val="00843A62"/>
    <w:rsid w:val="008D3B6E"/>
    <w:rsid w:val="008D588D"/>
    <w:rsid w:val="00C245A2"/>
    <w:rsid w:val="00D27552"/>
    <w:rsid w:val="00E655CD"/>
    <w:rsid w:val="00F41F61"/>
    <w:rsid w:val="00F4768C"/>
    <w:rsid w:val="00F97B9D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AA4"/>
  </w:style>
  <w:style w:type="paragraph" w:styleId="Nadpis1">
    <w:name w:val="heading 1"/>
    <w:basedOn w:val="Normln"/>
    <w:link w:val="Nadpis1Char"/>
    <w:qFormat/>
    <w:rsid w:val="00236AA4"/>
    <w:pPr>
      <w:jc w:val="center"/>
      <w:outlineLvl w:val="0"/>
    </w:pPr>
    <w:rPr>
      <w:b/>
      <w:color w:val="000099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236A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236AA4"/>
    <w:pPr>
      <w:spacing w:before="120" w:after="120" w:line="240" w:lineRule="auto"/>
      <w:jc w:val="both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36AA4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236A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A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A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A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A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AA4"/>
    <w:rPr>
      <w:b/>
      <w:color w:val="000099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6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6AA4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6AA4"/>
    <w:rPr>
      <w:rFonts w:eastAsiaTheme="majorEastAsia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rsid w:val="00236A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A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A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A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A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36A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36A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36A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236A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uiPriority w:val="22"/>
    <w:qFormat/>
    <w:rsid w:val="00236AA4"/>
    <w:rPr>
      <w:b/>
      <w:bCs/>
    </w:rPr>
  </w:style>
  <w:style w:type="character" w:styleId="Zvraznn">
    <w:name w:val="Emphasis"/>
    <w:uiPriority w:val="20"/>
    <w:qFormat/>
    <w:rsid w:val="00236AA4"/>
    <w:rPr>
      <w:i/>
      <w:iCs/>
    </w:rPr>
  </w:style>
  <w:style w:type="paragraph" w:styleId="Bezmezer">
    <w:name w:val="No Spacing"/>
    <w:basedOn w:val="Normln"/>
    <w:uiPriority w:val="1"/>
    <w:qFormat/>
    <w:rsid w:val="00236AA4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paragraph" w:styleId="Odstavecseseznamem">
    <w:name w:val="List Paragraph"/>
    <w:basedOn w:val="Normln"/>
    <w:uiPriority w:val="34"/>
    <w:qFormat/>
    <w:rsid w:val="00236AA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36AA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36AA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A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AA4"/>
    <w:rPr>
      <w:b/>
      <w:bCs/>
      <w:i/>
      <w:iCs/>
      <w:color w:val="4F81BD" w:themeColor="accent1"/>
    </w:rPr>
  </w:style>
  <w:style w:type="character" w:styleId="Zdraznnjemn">
    <w:name w:val="Subtle Emphasis"/>
    <w:uiPriority w:val="19"/>
    <w:qFormat/>
    <w:rsid w:val="00236AA4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236AA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236AA4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236AA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36AA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6AA4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dpis10">
    <w:name w:val="Nadpis1"/>
    <w:basedOn w:val="Normln"/>
    <w:link w:val="Nadpis1Char0"/>
    <w:qFormat/>
    <w:rsid w:val="00236AA4"/>
    <w:pPr>
      <w:jc w:val="center"/>
    </w:pPr>
    <w:rPr>
      <w:b/>
      <w:color w:val="000099"/>
      <w:sz w:val="24"/>
      <w:szCs w:val="24"/>
    </w:rPr>
  </w:style>
  <w:style w:type="character" w:customStyle="1" w:styleId="Nadpis1Char0">
    <w:name w:val="Nadpis1 Char"/>
    <w:basedOn w:val="Standardnpsmoodstavce"/>
    <w:link w:val="Nadpis10"/>
    <w:rsid w:val="00236AA4"/>
    <w:rPr>
      <w:b/>
      <w:color w:val="000099"/>
      <w:sz w:val="24"/>
      <w:szCs w:val="24"/>
    </w:rPr>
  </w:style>
  <w:style w:type="paragraph" w:customStyle="1" w:styleId="Styl1">
    <w:name w:val="Styl1"/>
    <w:basedOn w:val="Obsah4"/>
    <w:link w:val="Styl1Char"/>
    <w:qFormat/>
    <w:rsid w:val="00236AA4"/>
    <w:pPr>
      <w:tabs>
        <w:tab w:val="right" w:leader="dot" w:pos="9062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236AA4"/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236AA4"/>
    <w:pPr>
      <w:spacing w:after="100"/>
      <w:ind w:left="660"/>
    </w:pPr>
  </w:style>
  <w:style w:type="paragraph" w:styleId="Zpat">
    <w:name w:val="footer"/>
    <w:basedOn w:val="Normln"/>
    <w:link w:val="ZpatChar"/>
    <w:uiPriority w:val="99"/>
    <w:rsid w:val="008D3B6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D3B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[Normal]"/>
    <w:rsid w:val="008D3B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B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AA4"/>
  </w:style>
  <w:style w:type="paragraph" w:styleId="Nadpis1">
    <w:name w:val="heading 1"/>
    <w:basedOn w:val="Normln"/>
    <w:link w:val="Nadpis1Char"/>
    <w:qFormat/>
    <w:rsid w:val="00236AA4"/>
    <w:pPr>
      <w:jc w:val="center"/>
      <w:outlineLvl w:val="0"/>
    </w:pPr>
    <w:rPr>
      <w:b/>
      <w:color w:val="000099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236A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236AA4"/>
    <w:pPr>
      <w:spacing w:before="120" w:after="120" w:line="240" w:lineRule="auto"/>
      <w:jc w:val="both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36AA4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236A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A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A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A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A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AA4"/>
    <w:rPr>
      <w:b/>
      <w:color w:val="000099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6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6AA4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6AA4"/>
    <w:rPr>
      <w:rFonts w:eastAsiaTheme="majorEastAsia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rsid w:val="00236A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A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A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A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A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36A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36A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36A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236A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uiPriority w:val="22"/>
    <w:qFormat/>
    <w:rsid w:val="00236AA4"/>
    <w:rPr>
      <w:b/>
      <w:bCs/>
    </w:rPr>
  </w:style>
  <w:style w:type="character" w:styleId="Zvraznn">
    <w:name w:val="Emphasis"/>
    <w:uiPriority w:val="20"/>
    <w:qFormat/>
    <w:rsid w:val="00236AA4"/>
    <w:rPr>
      <w:i/>
      <w:iCs/>
    </w:rPr>
  </w:style>
  <w:style w:type="paragraph" w:styleId="Bezmezer">
    <w:name w:val="No Spacing"/>
    <w:basedOn w:val="Normln"/>
    <w:uiPriority w:val="1"/>
    <w:qFormat/>
    <w:rsid w:val="00236AA4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paragraph" w:styleId="Odstavecseseznamem">
    <w:name w:val="List Paragraph"/>
    <w:basedOn w:val="Normln"/>
    <w:uiPriority w:val="34"/>
    <w:qFormat/>
    <w:rsid w:val="00236AA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36AA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36AA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A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AA4"/>
    <w:rPr>
      <w:b/>
      <w:bCs/>
      <w:i/>
      <w:iCs/>
      <w:color w:val="4F81BD" w:themeColor="accent1"/>
    </w:rPr>
  </w:style>
  <w:style w:type="character" w:styleId="Zdraznnjemn">
    <w:name w:val="Subtle Emphasis"/>
    <w:uiPriority w:val="19"/>
    <w:qFormat/>
    <w:rsid w:val="00236AA4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236AA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236AA4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236AA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36AA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6AA4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dpis10">
    <w:name w:val="Nadpis1"/>
    <w:basedOn w:val="Normln"/>
    <w:link w:val="Nadpis1Char0"/>
    <w:qFormat/>
    <w:rsid w:val="00236AA4"/>
    <w:pPr>
      <w:jc w:val="center"/>
    </w:pPr>
    <w:rPr>
      <w:b/>
      <w:color w:val="000099"/>
      <w:sz w:val="24"/>
      <w:szCs w:val="24"/>
    </w:rPr>
  </w:style>
  <w:style w:type="character" w:customStyle="1" w:styleId="Nadpis1Char0">
    <w:name w:val="Nadpis1 Char"/>
    <w:basedOn w:val="Standardnpsmoodstavce"/>
    <w:link w:val="Nadpis10"/>
    <w:rsid w:val="00236AA4"/>
    <w:rPr>
      <w:b/>
      <w:color w:val="000099"/>
      <w:sz w:val="24"/>
      <w:szCs w:val="24"/>
    </w:rPr>
  </w:style>
  <w:style w:type="paragraph" w:customStyle="1" w:styleId="Styl1">
    <w:name w:val="Styl1"/>
    <w:basedOn w:val="Obsah4"/>
    <w:link w:val="Styl1Char"/>
    <w:qFormat/>
    <w:rsid w:val="00236AA4"/>
    <w:pPr>
      <w:tabs>
        <w:tab w:val="right" w:leader="dot" w:pos="9062"/>
      </w:tabs>
    </w:pPr>
    <w:rPr>
      <w:noProof/>
    </w:rPr>
  </w:style>
  <w:style w:type="character" w:customStyle="1" w:styleId="Styl1Char">
    <w:name w:val="Styl1 Char"/>
    <w:basedOn w:val="Standardnpsmoodstavce"/>
    <w:link w:val="Styl1"/>
    <w:rsid w:val="00236AA4"/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236AA4"/>
    <w:pPr>
      <w:spacing w:after="100"/>
      <w:ind w:left="660"/>
    </w:pPr>
  </w:style>
  <w:style w:type="paragraph" w:styleId="Zpat">
    <w:name w:val="footer"/>
    <w:basedOn w:val="Normln"/>
    <w:link w:val="ZpatChar"/>
    <w:uiPriority w:val="99"/>
    <w:rsid w:val="008D3B6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D3B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[Normal]"/>
    <w:rsid w:val="008D3B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B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2016-06-02T08:43:00Z</dcterms:created>
  <dcterms:modified xsi:type="dcterms:W3CDTF">2016-06-02T08:44:00Z</dcterms:modified>
</cp:coreProperties>
</file>